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4EDCD" w14:textId="77777777" w:rsidR="00426964" w:rsidRPr="00B35BFB" w:rsidRDefault="00426964" w:rsidP="00426964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bookmarkStart w:id="0" w:name="_Hlk146141619"/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2AC3AB17" w14:textId="77777777" w:rsidR="00426964" w:rsidRPr="00B35BFB" w:rsidRDefault="00426964" w:rsidP="00426964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2F874E20" w14:textId="77777777" w:rsidR="00426964" w:rsidRPr="006110C6" w:rsidRDefault="00426964" w:rsidP="00426964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bookmarkStart w:id="1" w:name="_Hlk146139355"/>
      <w:r w:rsidRPr="006110C6">
        <w:rPr>
          <w:i/>
          <w:iCs/>
        </w:rPr>
        <w:t>Сергиево-Посадский городской округ</w:t>
      </w:r>
    </w:p>
    <w:bookmarkEnd w:id="0"/>
    <w:bookmarkEnd w:id="1"/>
    <w:p w14:paraId="74CCE103" w14:textId="77777777" w:rsidR="00426964" w:rsidRPr="00D4758B" w:rsidRDefault="00426964" w:rsidP="00426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A3B62" w14:textId="77777777" w:rsidR="00426964" w:rsidRDefault="00426964" w:rsidP="00323E89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44"/>
          <w:szCs w:val="44"/>
          <w:lang w:eastAsia="ru-RU"/>
        </w:rPr>
      </w:pPr>
    </w:p>
    <w:p w14:paraId="411A8A75" w14:textId="42864A39" w:rsidR="00323E89" w:rsidRDefault="00323E89" w:rsidP="00323E89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44"/>
          <w:szCs w:val="44"/>
          <w:lang w:eastAsia="ru-RU"/>
        </w:rPr>
      </w:pPr>
      <w:r w:rsidRPr="00323E89">
        <w:rPr>
          <w:rFonts w:ascii="Times New Roman" w:eastAsia="Times New Roman" w:hAnsi="Times New Roman" w:cs="Times New Roman"/>
          <w:b/>
          <w:bCs/>
          <w:spacing w:val="-30"/>
          <w:sz w:val="44"/>
          <w:szCs w:val="44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spacing w:val="-30"/>
          <w:sz w:val="44"/>
          <w:szCs w:val="44"/>
          <w:lang w:eastAsia="ru-RU"/>
        </w:rPr>
        <w:t xml:space="preserve"> по теме</w:t>
      </w:r>
      <w:r w:rsidRPr="00323E89">
        <w:rPr>
          <w:rFonts w:ascii="Times New Roman" w:eastAsia="Times New Roman" w:hAnsi="Times New Roman" w:cs="Times New Roman"/>
          <w:b/>
          <w:bCs/>
          <w:spacing w:val="-30"/>
          <w:sz w:val="44"/>
          <w:szCs w:val="44"/>
          <w:lang w:eastAsia="ru-RU"/>
        </w:rPr>
        <w:t xml:space="preserve">: </w:t>
      </w:r>
    </w:p>
    <w:p w14:paraId="323E8E76" w14:textId="13D2FF78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44"/>
          <w:szCs w:val="44"/>
          <w:lang w:eastAsia="ru-RU"/>
        </w:rPr>
      </w:pPr>
      <w:r w:rsidRPr="00323E89">
        <w:rPr>
          <w:rFonts w:ascii="Times New Roman" w:eastAsia="Times New Roman" w:hAnsi="Times New Roman" w:cs="Times New Roman"/>
          <w:b/>
          <w:bCs/>
          <w:spacing w:val="-30"/>
          <w:sz w:val="44"/>
          <w:szCs w:val="44"/>
          <w:lang w:eastAsia="ru-RU"/>
        </w:rPr>
        <w:t>"Компьютер "за" и "против"</w:t>
      </w:r>
    </w:p>
    <w:p w14:paraId="2F4E9D0D" w14:textId="77777777" w:rsidR="00426964" w:rsidRPr="00D4758B" w:rsidRDefault="00323E89" w:rsidP="00426964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426964"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14:paraId="75EBBD82" w14:textId="77777777" w:rsidR="00426964" w:rsidRPr="00D4758B" w:rsidRDefault="00426964" w:rsidP="0042696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24EC042F" w14:textId="6FD2107F" w:rsidR="00323E89" w:rsidRPr="00323E89" w:rsidRDefault="00426964" w:rsidP="00426964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0D694536" w14:textId="77777777" w:rsidR="00323E89" w:rsidRPr="00323E89" w:rsidRDefault="00323E89" w:rsidP="00323E89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 xml:space="preserve">    </w:t>
      </w: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Современные дети все активнее используют в качестве главных источников информации телевидение, видео, компьютеры, порой в ущерб чтению книг, общению с окружающими людьми, природой, двигательной активности, необходимым для гармоничного развития личности.</w:t>
      </w:r>
    </w:p>
    <w:p w14:paraId="1A90DCB2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Широкое использование компьютеров в системе образования привело к необходимости проведения специальных исследований влияния компьютерной техники на детский организм. Этот вопрос особенно актуален в последнее время в связи с повсеместным внедрением здоровьесберегающих технологий.</w:t>
      </w:r>
    </w:p>
    <w:p w14:paraId="426F555B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С тех самых пор, как впервые ребенок сел к монитору компьютера, ведутся споры о пользе и вреде раннего обучения детей играм по определенным правилам и азам компьютерной грамотности.</w:t>
      </w:r>
    </w:p>
    <w:p w14:paraId="442A62D8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Аргументы «за», имеющие научное обоснование и подтверждение, выдвигают многие педагоги и родители, говоря о том, что компьютер способствует интеллектуальному росту ребенка, так как развивает важнейшие операции мышления.</w:t>
      </w:r>
    </w:p>
    <w:p w14:paraId="291EC9B1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У детей, периодически проводящих время за компьютером, очень рано развивается так называемая «знаковая функция сознания», улучшаются произвольная память и внимание, формируется познавательная мотивация, моторная координация и координация совместной деятельности зрительного и моторного анализаторов. А развитие этих качеств во многом обеспечивает психологическую готовность ребенка к школе.</w:t>
      </w:r>
    </w:p>
    <w:p w14:paraId="1D2C613F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  Озабоченность здоровьем детей высказывают медики, приводя немало аргументов «против»: воздействие электромагнитного излучения монитора, сидячее положение в течение длительного времени и как следствие этого - появление утомления, нервно-эмоционального напряжения, эмоциональных стрессов, ухудшение зрения и осанки. Из </w:t>
      </w: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этого напрямую следует, что «виртуальный мир» скорее опасен для физического и психического здоровья ребенка, чем полезен.</w:t>
      </w:r>
    </w:p>
    <w:p w14:paraId="4A9B6E79" w14:textId="77777777" w:rsid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Кто же прав в этих бесконечных спорах и дискуссиях? Подпускать или нет дошкольников к компьютеру? Благо это для растущих малышей или вред? Вопрос остается открытым. Конечно, нельзя бездумно идти на поводу бурно развивающегося прогресса, принося на его алтарь здоровье будущего поколения, но вместе с тем нельзя забывать, что компьютеры - это наше будущее. Иными словами, нужна «золотая середина».</w:t>
      </w:r>
    </w:p>
    <w:p w14:paraId="47EA07D3" w14:textId="77777777" w:rsidR="00323E89" w:rsidRDefault="00323E89" w:rsidP="00323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83B0AC2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А чтобы найти эту «середину», необходимо   учитывать </w:t>
      </w:r>
      <w:r w:rsidRPr="00323E8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следующие рекомендации:</w:t>
      </w:r>
    </w:p>
    <w:p w14:paraId="0C189DE7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1. </w:t>
      </w:r>
      <w:r w:rsidRPr="00323E8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Для ребенка 6 лет максимальный предел одноразовой работы на компьютере – 10 минут.</w:t>
      </w: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 При этом периодичность занятий с одним ребенком должна быть не более 2 раз в неделю. Детям до трех лет работать за компьютером и играть в компьютерные игры не рекомендуется</w:t>
      </w:r>
    </w:p>
    <w:p w14:paraId="276E7046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2.Важную роль в уменьшении физической нагрузки на ребенка при работе с компьютером является правильно подобранная мебель, соответствующая возрасту и росту ребенка. Хороший стул снижает нагрузку вдвое. Подойдет специальный операторский стул на роликах, с регулируемой спинкой, без подлокотников, вращающийся вокруг своей оси. Он позволяет изменять позу во время работы. Дети с удовольствием ерзают на таких стульях, а значит, их грудная клетка и позвоночник работают. Стол должен быть компьютерным, со специальной выдвижной доской под клавиатуру. Когда ребенок рисует или играет, ему нужен высокий стол. Для печатания клавиатура должна располагаться на 7-10 см ниже. Выдвижная доска позволяет соблюсти эти требования, к тому же заставляет ребенка периодически изменять позу.</w:t>
      </w:r>
    </w:p>
    <w:p w14:paraId="52D60099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3. Во время работы за компьютером нужно сидеть прямо напротив экрана, так, чтобы верхняя часть экрана находилась на уровне глаз.  При этом расстояние от глаз до монитора должно составлять 45-60 см </w:t>
      </w:r>
    </w:p>
    <w:p w14:paraId="76E1DF3F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4. Очень полезно принимать в пищу витамин A. Он отвечает за чувствительность глаз к яркому свету и резкой смене изображения.</w:t>
      </w:r>
    </w:p>
    <w:p w14:paraId="523E62C8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5. Ни в коем случае нельзя работать за компьютером лежа. Нельзя работать за компьютером во время еды, а также сидеть, ссутулившись, иначе нарушится нормальная работа внутренних органов.</w:t>
      </w:r>
    </w:p>
    <w:p w14:paraId="3E6065E7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6. Компьютер должен устанавливаться в хорошо проветриваемом помещении, где регулярно проводится влажная уборка.</w:t>
      </w:r>
    </w:p>
    <w:p w14:paraId="13322131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7. Комната должна иметь хорошее, равномерное освещение, не допускающее бликов на экране монитора.</w:t>
      </w:r>
    </w:p>
    <w:p w14:paraId="05301937" w14:textId="77777777" w:rsid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8. Нельзя работать за компьютером в болезненном или ослабленном состоянии. Это еще больше утомит организм и замедлит процесс выздоровления. </w:t>
      </w:r>
    </w:p>
    <w:p w14:paraId="2144003D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8C9F2E9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</w:t>
      </w:r>
      <w:r w:rsidRPr="00323E8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Покупая новую игру для компьютера, обратите внимание:</w:t>
      </w:r>
    </w:p>
    <w:p w14:paraId="0678AAD1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на ее совместимость с вашей моделью компьютера, на то, с какой скоростью она будет загружаться и запускаться, как открывается;</w:t>
      </w:r>
    </w:p>
    <w:p w14:paraId="5E3DC30E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• </w:t>
      </w:r>
      <w:r w:rsidRPr="00323E89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проверьте, соответствует ли она возрасту ребенка, </w:t>
      </w: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уровню знаний;</w:t>
      </w:r>
    </w:p>
    <w:p w14:paraId="0270D398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достаточно ли привлекательна по оформлению и содержанию;</w:t>
      </w:r>
    </w:p>
    <w:p w14:paraId="3D722A16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посмотрите, какие именно знания будут приобретаться в ходе игры;</w:t>
      </w:r>
    </w:p>
    <w:p w14:paraId="5FC56CDA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•</w:t>
      </w:r>
      <w:r w:rsidRPr="00323E89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 важно, чтобы этическое содержание игры, типы положительных и отрицательных героев, характер их взаимодействия друг с другом отвечали вашим моральным установкам</w:t>
      </w: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14:paraId="33EDD664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для ребенка будет иметь значение, чтобы в игре были разные этапы и уровни сложности, чтобы она требовала сосредоточенности, анализа ситуации, способности комбинировать различные элементы и была занимательной;</w:t>
      </w:r>
    </w:p>
    <w:p w14:paraId="46468315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• хорошо, если игра или задание таковы, что за компьютером может сидеть сразу 2-3 человека, потому что при работе возникает много достаточно скучных пауз, и в эти моменты можно разговаривать друг с другом;</w:t>
      </w:r>
    </w:p>
    <w:p w14:paraId="1A1FA4C8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длительные задания должны чередоваться с краткосрочными;</w:t>
      </w:r>
    </w:p>
    <w:p w14:paraId="4B015290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 конце работы необходимо проводить гимнастику для глаз.           </w:t>
      </w:r>
    </w:p>
    <w:p w14:paraId="0CC94A36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3E8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1312" behindDoc="0" locked="0" layoutInCell="1" allowOverlap="0" wp14:anchorId="7CC0AA36" wp14:editId="064EDFD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905000"/>
            <wp:effectExtent l="0" t="0" r="0" b="0"/>
            <wp:wrapSquare wrapText="bothSides"/>
            <wp:docPr id="3" name="Рисунок 4" descr="http://dslukomorje.ru/media/fckeditor_storage/60860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lukomorje.ru/media/fckeditor_storage/608605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      В последние годы в сети Интернет значительно увеличилось число информационных ресурсов по всем направлениям обучения и развития детей дошкольного возраста. Сетевые электронные </w:t>
      </w:r>
      <w:proofErr w:type="gramStart"/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ресурсы  -</w:t>
      </w:r>
      <w:proofErr w:type="gramEnd"/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наиболее демократичный способ распространения новых методических идей и новых дидактических пособий, доступный педагогам и родителям независимо от места  проживания и уровня дохода.</w:t>
      </w:r>
    </w:p>
    <w:p w14:paraId="2130C2AD" w14:textId="77777777" w:rsidR="00323E89" w:rsidRPr="00323E89" w:rsidRDefault="009A0096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323E89"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Полезным ресурсом в подготовке ребенка к обучению в школе может служить сайт</w:t>
      </w:r>
      <w:r w:rsidR="00323E89" w:rsidRPr="00323E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http://samouchka.com.ua/,</w:t>
      </w:r>
      <w:r w:rsidR="00323E89"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содержащий интерактивные </w:t>
      </w:r>
      <w:r w:rsidR="00323E89"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компьютерные игровые упражнения (флэш-игры) по обучению грамоте, математике для старших дошкольников.</w:t>
      </w:r>
    </w:p>
    <w:p w14:paraId="66A91E25" w14:textId="77777777" w:rsidR="00323E89" w:rsidRPr="00323E89" w:rsidRDefault="009A0096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</w:t>
      </w:r>
      <w:r w:rsidR="00323E89" w:rsidRPr="00323E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http://www.logozavr.ru/8/</w:t>
      </w:r>
      <w:r w:rsidR="00323E89"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 на данном сайте представлены компьютерные технологии для обучения и развития детей от 3 до 12 лет, разрабатываемые на основе программно-методического комплекса (ПМК) "Радуга в компьютере", рекомендованного Управлением развития общего среднего образования министерства образования РФ для использования в школе с 1996 года. Они включают в себя дидактические и развивающие компьютерные игры, методические программы и пособия для дошкольников и младших школьников и могут применяться как в условиях образовательных учреждений, так и в домашней деятельности. </w:t>
      </w:r>
      <w:r w:rsidR="00323E89" w:rsidRPr="00323E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http://www.igraemsa.ru/</w:t>
      </w:r>
      <w:r w:rsidR="00323E89"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 - портал развивающих и обучающих онлайн-игр разной степени сложности, с помощью которых дошкольники научатся различать цвета, считать, объединять предметы по признакам, сравнивать предметы по величине, а также многому другому. Здесь содержатся игры на развитие внимания и памяти, логического мышления.</w:t>
      </w:r>
    </w:p>
    <w:p w14:paraId="00F64D3C" w14:textId="77777777" w:rsidR="00323E89" w:rsidRPr="00323E89" w:rsidRDefault="009A0096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</w:t>
      </w:r>
      <w:r w:rsidR="00323E89" w:rsidRPr="00323E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http://viki.rdf.ru/</w:t>
      </w:r>
      <w:r w:rsidR="00323E89"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 - сайт с большим количеством детских мультимедийных презентаций для детей дошкольного и школьного возраста. Тематика представленных презентаций обширна и многообразна: человек, природа, искусство и др.</w:t>
      </w:r>
    </w:p>
    <w:p w14:paraId="03FD9778" w14:textId="77777777" w:rsidR="00323E89" w:rsidRPr="00323E89" w:rsidRDefault="009A0096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323E89"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 «</w:t>
      </w:r>
      <w:proofErr w:type="spellStart"/>
      <w:r w:rsidR="00323E89"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Потому.ру</w:t>
      </w:r>
      <w:proofErr w:type="spellEnd"/>
      <w:r w:rsidR="00323E89"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» </w:t>
      </w:r>
      <w:r w:rsidR="00323E89" w:rsidRPr="00323E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(http://potomy.ru/) </w:t>
      </w:r>
      <w:r w:rsidR="00323E89"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это детская онлайн – энциклопедия, содержащая огромное количество материала по разделам «Мир вокруг нас», «Человеческий организм», «Флора и фауна», «История изобретений», «Как все начиналось». Зарегистрировавшись, любой посетитель сайта, может задать свой вопрос. </w:t>
      </w:r>
    </w:p>
    <w:p w14:paraId="32A89191" w14:textId="77777777" w:rsidR="00323E89" w:rsidRPr="00323E89" w:rsidRDefault="00323E89" w:rsidP="00323E8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Сайт «Сто тысяч почему» </w:t>
      </w:r>
      <w:r w:rsidRPr="00323E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(http://allforchildren.ru/why/index.php) </w:t>
      </w:r>
      <w:r w:rsidRPr="00323E89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 содержит разнообразные детские вопросы и ответы на них. У посетителей сайта имеется возможность задать свой вопрос.</w:t>
      </w:r>
    </w:p>
    <w:p w14:paraId="07E524C7" w14:textId="77777777" w:rsidR="00000000" w:rsidRPr="00323E89" w:rsidRDefault="00000000">
      <w:pPr>
        <w:ind w:left="-567"/>
        <w:rPr>
          <w:rFonts w:ascii="Times New Roman" w:hAnsi="Times New Roman" w:cs="Times New Roman"/>
          <w:sz w:val="32"/>
          <w:szCs w:val="32"/>
        </w:rPr>
      </w:pPr>
    </w:p>
    <w:sectPr w:rsidR="002A6888" w:rsidRPr="00323E89" w:rsidSect="009A0096">
      <w:pgSz w:w="11906" w:h="16838"/>
      <w:pgMar w:top="1134" w:right="850" w:bottom="1134" w:left="1701" w:header="708" w:footer="708" w:gutter="0"/>
      <w:pgBorders w:offsetFrom="page">
        <w:top w:val="woodwork" w:sz="11" w:space="24" w:color="auto"/>
        <w:left w:val="woodwork" w:sz="11" w:space="24" w:color="auto"/>
        <w:bottom w:val="woodwork" w:sz="11" w:space="24" w:color="auto"/>
        <w:right w:val="woodwork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E89"/>
    <w:rsid w:val="000A4699"/>
    <w:rsid w:val="00323E89"/>
    <w:rsid w:val="00426964"/>
    <w:rsid w:val="009A0096"/>
    <w:rsid w:val="00A979A3"/>
    <w:rsid w:val="00D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158E4"/>
  <w15:chartTrackingRefBased/>
  <w15:docId w15:val="{B510B954-5469-4219-A6B9-6CBFFF07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3</cp:revision>
  <dcterms:created xsi:type="dcterms:W3CDTF">2018-08-01T14:39:00Z</dcterms:created>
  <dcterms:modified xsi:type="dcterms:W3CDTF">2023-09-20T19:33:00Z</dcterms:modified>
</cp:coreProperties>
</file>