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01FB" w:rsidRPr="00B35BFB" w:rsidRDefault="00E001FB" w:rsidP="00E001FB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Муниципальное бюджетное образовательное учреждение</w:t>
      </w:r>
    </w:p>
    <w:p w:rsidR="00E001FB" w:rsidRPr="00B35BFB" w:rsidRDefault="00E001FB" w:rsidP="00E001FB">
      <w:pPr>
        <w:pStyle w:val="a4"/>
        <w:spacing w:before="0" w:beforeAutospacing="0" w:after="0" w:afterAutospacing="0"/>
        <w:jc w:val="center"/>
        <w:rPr>
          <w:i/>
          <w:color w:val="000000"/>
          <w:sz w:val="28"/>
          <w:szCs w:val="28"/>
        </w:rPr>
      </w:pPr>
      <w:r w:rsidRPr="00B35BFB">
        <w:rPr>
          <w:i/>
          <w:color w:val="000000"/>
          <w:sz w:val="28"/>
          <w:szCs w:val="28"/>
        </w:rPr>
        <w:t>«</w:t>
      </w:r>
      <w:r>
        <w:rPr>
          <w:i/>
          <w:color w:val="000000"/>
          <w:sz w:val="28"/>
          <w:szCs w:val="28"/>
        </w:rPr>
        <w:t>СОШ №11. Дошкольное отделение</w:t>
      </w:r>
      <w:r w:rsidRPr="00B35BFB">
        <w:rPr>
          <w:i/>
          <w:color w:val="000000"/>
          <w:sz w:val="28"/>
          <w:szCs w:val="28"/>
        </w:rPr>
        <w:t>»</w:t>
      </w:r>
    </w:p>
    <w:p w:rsidR="00E001FB" w:rsidRPr="006110C6" w:rsidRDefault="00E001FB" w:rsidP="00E001FB">
      <w:pPr>
        <w:pStyle w:val="a4"/>
        <w:shd w:val="clear" w:color="auto" w:fill="FFFFFF"/>
        <w:spacing w:before="0" w:beforeAutospacing="0" w:after="0" w:afterAutospacing="0"/>
        <w:ind w:left="-567"/>
        <w:jc w:val="center"/>
        <w:rPr>
          <w:i/>
          <w:iCs/>
        </w:rPr>
      </w:pPr>
      <w:bookmarkStart w:id="0" w:name="_Hlk146139355"/>
      <w:r w:rsidRPr="006110C6">
        <w:rPr>
          <w:i/>
          <w:iCs/>
        </w:rPr>
        <w:t>Сергиево-Посадский городской округ</w:t>
      </w:r>
    </w:p>
    <w:bookmarkEnd w:id="0"/>
    <w:p w:rsidR="00E001FB" w:rsidRDefault="00E001FB" w:rsidP="00E001FB">
      <w:pPr>
        <w:shd w:val="clear" w:color="auto" w:fill="FFFFFF"/>
        <w:jc w:val="both"/>
        <w:outlineLvl w:val="0"/>
        <w:rPr>
          <w:rFonts w:ascii="Arial" w:eastAsia="Times New Roman" w:hAnsi="Arial" w:cs="Arial"/>
          <w:bCs/>
          <w:kern w:val="36"/>
          <w:sz w:val="40"/>
          <w:szCs w:val="40"/>
          <w:lang w:eastAsia="ru-RU"/>
        </w:rPr>
      </w:pPr>
    </w:p>
    <w:p w:rsidR="00E001FB" w:rsidRDefault="00E001FB" w:rsidP="00E001FB">
      <w:pPr>
        <w:shd w:val="clear" w:color="auto" w:fill="FFFFFF"/>
        <w:jc w:val="both"/>
        <w:outlineLvl w:val="0"/>
        <w:rPr>
          <w:rFonts w:ascii="Arial" w:eastAsia="Times New Roman" w:hAnsi="Arial" w:cs="Arial"/>
          <w:bCs/>
          <w:kern w:val="36"/>
          <w:sz w:val="40"/>
          <w:szCs w:val="40"/>
          <w:lang w:eastAsia="ru-RU"/>
        </w:rPr>
      </w:pPr>
    </w:p>
    <w:p w:rsidR="00EA1CB1" w:rsidRPr="00EA1CB1" w:rsidRDefault="00EA1CB1" w:rsidP="00E001FB">
      <w:pPr>
        <w:shd w:val="clear" w:color="auto" w:fill="FFFFFF"/>
        <w:outlineLvl w:val="0"/>
        <w:rPr>
          <w:rFonts w:ascii="Arial" w:eastAsia="Times New Roman" w:hAnsi="Arial" w:cs="Arial"/>
          <w:bCs/>
          <w:kern w:val="36"/>
          <w:sz w:val="40"/>
          <w:szCs w:val="40"/>
          <w:lang w:eastAsia="ru-RU"/>
        </w:rPr>
      </w:pPr>
      <w:r w:rsidRPr="00EA1CB1">
        <w:rPr>
          <w:rFonts w:ascii="Arial" w:eastAsia="Times New Roman" w:hAnsi="Arial" w:cs="Arial"/>
          <w:bCs/>
          <w:kern w:val="36"/>
          <w:sz w:val="40"/>
          <w:szCs w:val="40"/>
          <w:lang w:eastAsia="ru-RU"/>
        </w:rPr>
        <w:t>Консультация для педагогов</w:t>
      </w:r>
    </w:p>
    <w:p w:rsidR="00A30B2B" w:rsidRPr="00EA1CB1" w:rsidRDefault="00EA1CB1" w:rsidP="00A30B2B">
      <w:pPr>
        <w:shd w:val="clear" w:color="auto" w:fill="FFFFFF"/>
        <w:jc w:val="left"/>
        <w:outlineLvl w:val="0"/>
        <w:rPr>
          <w:rFonts w:ascii="Arial" w:eastAsia="Times New Roman" w:hAnsi="Arial" w:cs="Arial"/>
          <w:b/>
          <w:bCs/>
          <w:color w:val="009000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009000"/>
          <w:kern w:val="36"/>
          <w:sz w:val="40"/>
          <w:szCs w:val="40"/>
          <w:lang w:eastAsia="ru-RU"/>
        </w:rPr>
        <w:t>«</w:t>
      </w:r>
      <w:r w:rsidR="00A30B2B" w:rsidRPr="00A30B2B">
        <w:rPr>
          <w:rFonts w:ascii="Arial" w:eastAsia="Times New Roman" w:hAnsi="Arial" w:cs="Arial"/>
          <w:b/>
          <w:bCs/>
          <w:color w:val="009000"/>
          <w:kern w:val="36"/>
          <w:sz w:val="40"/>
          <w:szCs w:val="40"/>
          <w:lang w:eastAsia="ru-RU"/>
        </w:rPr>
        <w:t>Народное искусство в воспитании детей</w:t>
      </w:r>
      <w:r>
        <w:rPr>
          <w:rFonts w:ascii="Arial" w:eastAsia="Times New Roman" w:hAnsi="Arial" w:cs="Arial"/>
          <w:b/>
          <w:bCs/>
          <w:color w:val="009000"/>
          <w:kern w:val="36"/>
          <w:sz w:val="40"/>
          <w:szCs w:val="40"/>
          <w:lang w:eastAsia="ru-RU"/>
        </w:rPr>
        <w:t>»</w:t>
      </w:r>
    </w:p>
    <w:p w:rsidR="00A30B2B" w:rsidRPr="00EA1CB1" w:rsidRDefault="00A30B2B" w:rsidP="00A30B2B">
      <w:pPr>
        <w:shd w:val="clear" w:color="auto" w:fill="FFFFFF"/>
        <w:jc w:val="left"/>
        <w:outlineLvl w:val="0"/>
        <w:rPr>
          <w:rFonts w:ascii="Arial" w:eastAsia="Times New Roman" w:hAnsi="Arial" w:cs="Arial"/>
          <w:b/>
          <w:bCs/>
          <w:color w:val="009000"/>
          <w:kern w:val="36"/>
          <w:sz w:val="26"/>
          <w:szCs w:val="26"/>
          <w:lang w:eastAsia="ru-RU"/>
        </w:rPr>
      </w:pPr>
    </w:p>
    <w:p w:rsidR="00E001FB" w:rsidRPr="00D4758B" w:rsidRDefault="00EA1CB1" w:rsidP="00E001FB">
      <w:pPr>
        <w:ind w:firstLine="708"/>
        <w:jc w:val="right"/>
        <w:outlineLvl w:val="0"/>
        <w:rPr>
          <w:rFonts w:eastAsia="Times New Roman"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    </w:t>
      </w:r>
      <w:r w:rsidR="00E001FB" w:rsidRPr="00D4758B">
        <w:rPr>
          <w:rFonts w:eastAsia="Times New Roman" w:cs="Times New Roman"/>
          <w:sz w:val="28"/>
          <w:szCs w:val="28"/>
          <w:lang w:eastAsia="ru-RU"/>
        </w:rPr>
        <w:t>Подготовила и провела воспитатель</w:t>
      </w:r>
    </w:p>
    <w:p w:rsidR="00E001FB" w:rsidRPr="00D4758B" w:rsidRDefault="00E001FB" w:rsidP="00E001FB">
      <w:pPr>
        <w:ind w:firstLine="708"/>
        <w:jc w:val="right"/>
        <w:rPr>
          <w:rFonts w:eastAsia="Times New Roman" w:cs="Times New Roman"/>
          <w:sz w:val="28"/>
          <w:szCs w:val="28"/>
          <w:lang w:eastAsia="ru-RU"/>
        </w:rPr>
      </w:pPr>
      <w:r w:rsidRPr="00D4758B">
        <w:rPr>
          <w:rFonts w:eastAsia="Times New Roman" w:cs="Times New Roman"/>
          <w:sz w:val="28"/>
          <w:szCs w:val="28"/>
          <w:lang w:eastAsia="ru-RU"/>
        </w:rPr>
        <w:t>высшей квалификационной категории</w:t>
      </w:r>
    </w:p>
    <w:p w:rsidR="00E001FB" w:rsidRPr="00D4758B" w:rsidRDefault="00E001FB" w:rsidP="00E001FB">
      <w:pPr>
        <w:tabs>
          <w:tab w:val="left" w:pos="3315"/>
        </w:tabs>
        <w:jc w:val="righ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b/>
          <w:i/>
          <w:sz w:val="28"/>
          <w:szCs w:val="28"/>
          <w:lang w:eastAsia="ru-RU"/>
        </w:rPr>
        <w:t>Ахметханова Ирина Владимировна</w:t>
      </w:r>
    </w:p>
    <w:p w:rsidR="00E001FB" w:rsidRDefault="00E001FB" w:rsidP="00EA1CB1">
      <w:pPr>
        <w:shd w:val="clear" w:color="auto" w:fill="FFFFFF"/>
        <w:ind w:left="-709"/>
        <w:jc w:val="left"/>
        <w:rPr>
          <w:rFonts w:cs="Times New Roman"/>
          <w:sz w:val="28"/>
          <w:szCs w:val="28"/>
          <w:shd w:val="clear" w:color="auto" w:fill="FFFFFF"/>
        </w:rPr>
      </w:pPr>
    </w:p>
    <w:p w:rsidR="00EA1CB1" w:rsidRDefault="00A30B2B" w:rsidP="00EA1CB1">
      <w:pPr>
        <w:shd w:val="clear" w:color="auto" w:fill="FFFFFF"/>
        <w:ind w:left="-709"/>
        <w:jc w:val="left"/>
        <w:rPr>
          <w:rFonts w:eastAsia="Times New Roman" w:cs="Times New Roman"/>
          <w:sz w:val="28"/>
          <w:szCs w:val="28"/>
          <w:lang w:eastAsia="ru-RU"/>
        </w:rPr>
      </w:pPr>
      <w:r w:rsidRPr="00EA1CB1">
        <w:rPr>
          <w:rFonts w:cs="Times New Roman"/>
          <w:sz w:val="28"/>
          <w:szCs w:val="28"/>
        </w:rPr>
        <w:br/>
      </w:r>
      <w:r w:rsidR="00EA1CB1">
        <w:rPr>
          <w:rFonts w:cs="Times New Roman"/>
          <w:sz w:val="28"/>
          <w:szCs w:val="28"/>
          <w:shd w:val="clear" w:color="auto" w:fill="FFFFFF"/>
        </w:rPr>
        <w:t xml:space="preserve">    </w:t>
      </w:r>
      <w:r w:rsidRPr="00EA1CB1">
        <w:rPr>
          <w:rFonts w:cs="Times New Roman"/>
          <w:sz w:val="28"/>
          <w:szCs w:val="28"/>
          <w:shd w:val="clear" w:color="auto" w:fill="FFFFFF"/>
        </w:rPr>
        <w:t xml:space="preserve">Народное искусство зародилось и развивалось в давние времена. Но, развиваясь, оно все же оставалось довольно консервативным. Узоры могли меняться, но основные их элементы и сюжеты, форма глиняной игрушки, посуды, фасон традиционной одежды повторялись из века в век, из поколения в поколение. Благодаря народному искусству, быт, обряды и традиции наших предков сохранились и дошли до нас через века, несмотря на исторические потрясения. </w:t>
      </w:r>
      <w:r w:rsidR="00EA1CB1">
        <w:rPr>
          <w:rFonts w:cs="Times New Roman"/>
          <w:sz w:val="28"/>
          <w:szCs w:val="28"/>
          <w:shd w:val="clear" w:color="auto" w:fill="FFFFFF"/>
        </w:rPr>
        <w:t xml:space="preserve">         </w:t>
      </w:r>
      <w:r w:rsidRPr="00EA1CB1">
        <w:rPr>
          <w:rFonts w:eastAsia="Times New Roman" w:cs="Times New Roman"/>
          <w:sz w:val="28"/>
          <w:szCs w:val="28"/>
          <w:lang w:eastAsia="ru-RU"/>
        </w:rPr>
        <w:t xml:space="preserve">Роль народного искусства и традиционных народных промыслов в воспитании детей огромна. </w:t>
      </w:r>
    </w:p>
    <w:p w:rsidR="00EA1CB1" w:rsidRDefault="00EA1CB1" w:rsidP="00EA1CB1">
      <w:pPr>
        <w:shd w:val="clear" w:color="auto" w:fill="FFFFFF"/>
        <w:ind w:left="-709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t xml:space="preserve">Именно традиционные ремесла, к которым приобщается подрастающее поколение, рассказывают о жизни наших предков, об их нравах и обычаях, не дают народу забыть свою историю. </w:t>
      </w:r>
    </w:p>
    <w:p w:rsidR="00EA1CB1" w:rsidRDefault="00EA1CB1" w:rsidP="00EA1CB1">
      <w:pPr>
        <w:shd w:val="clear" w:color="auto" w:fill="FFFFFF"/>
        <w:ind w:left="-709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t>Актуальная задача патриотического воспитания во многом реализуется через приобщение дошколят и школьников к традиционному искусству.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br/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t xml:space="preserve">Как и другие направления изобразительного искусства, народное творчество учит ребенка видеть мир во всей его полноте и красоте, любить свой край и беречь родную природу, прививает нравственные ориентиры. Вместе с тем ребенок овладевает такими понятиями, как форма, размер и цвет, а также специфическими художественными навыками. </w:t>
      </w:r>
    </w:p>
    <w:p w:rsidR="00EA1CB1" w:rsidRDefault="00EA1CB1" w:rsidP="00EA1CB1">
      <w:pPr>
        <w:shd w:val="clear" w:color="auto" w:fill="FFFFFF"/>
        <w:ind w:left="-709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EA1CB1" w:rsidRDefault="00EA1CB1" w:rsidP="00EA1CB1">
      <w:pPr>
        <w:shd w:val="clear" w:color="auto" w:fill="FFFFFF"/>
        <w:ind w:left="-709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t>Приобщение к народному искусству на всю жизнь оставляет отпечаток прекрасного в душе человека, учит видеть красоту в окружающих предметах и явлениях.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br/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t>Декоративно-прикладное народное творчество возникло и развивалось одновременно с появлением и развитием материального производства. Чтобы украсить свой быт, привнести праздничное настроение в суровые будни, люди украшали предметы повседневного обихода. Материалом и объектом для творчества могло служить что угодно: посуда и разнообразная утварь, предметы мебели и одежда становились произведениями искусства.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br/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lastRenderedPageBreak/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t>В России существует огромное разнообразие народных промыслов, причем в каждой области существуют и передаются из поколения в поколение свои традиции изобразительного искусства и прикладных ремесел. Роспись по дереву и глине, плетение из коры, бересты, бисера, а также кружево, вышивка, традиционная игрушка – это лишь неполный перечень русских народных ремесел, которые можно взять на вооружение педагогу.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br/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t xml:space="preserve">Народное искусство является воплощенным представлением народа о красоте и добре, о богатстве родной земли. </w:t>
      </w:r>
    </w:p>
    <w:p w:rsidR="00EA1CB1" w:rsidRDefault="00EA1CB1" w:rsidP="00EA1CB1">
      <w:pPr>
        <w:shd w:val="clear" w:color="auto" w:fill="FFFFFF"/>
        <w:ind w:left="-709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t xml:space="preserve">Отличительной особенность декоративно-прикладного народного творчества является яркость красок, контрастность рисунка, пристрастие к растительным, животным или геометрическим орнаментам. Традиционно народные мастера происходили из крестьянской среды и были тесно связаны с природой. </w:t>
      </w:r>
      <w:r>
        <w:rPr>
          <w:rFonts w:eastAsia="Times New Roman" w:cs="Times New Roman"/>
          <w:sz w:val="28"/>
          <w:szCs w:val="28"/>
          <w:lang w:eastAsia="ru-RU"/>
        </w:rPr>
        <w:t xml:space="preserve">  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t>Обрабатывая землю и добывая дары леса, наши предки были чрезвычайно наблюдательны, и все свои </w:t>
      </w:r>
      <w:hyperlink r:id="rId4" w:tgtFrame="_blank" w:history="1">
        <w:r w:rsidR="00A30B2B" w:rsidRPr="00EA1CB1">
          <w:rPr>
            <w:rFonts w:eastAsia="Times New Roman" w:cs="Times New Roman"/>
            <w:sz w:val="28"/>
            <w:szCs w:val="28"/>
            <w:u w:val="single"/>
            <w:lang w:eastAsia="ru-RU"/>
          </w:rPr>
          <w:t>наблюдения</w:t>
        </w:r>
      </w:hyperlink>
      <w:r w:rsidR="00A30B2B" w:rsidRPr="00EA1CB1">
        <w:rPr>
          <w:rFonts w:eastAsia="Times New Roman" w:cs="Times New Roman"/>
          <w:sz w:val="28"/>
          <w:szCs w:val="28"/>
          <w:lang w:eastAsia="ru-RU"/>
        </w:rPr>
        <w:t> за животными, растениями и неживой природой воплощали в своих произведениях.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br/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t>Занятие традиционными промыслами развивает у детей наблюдательность, образное и пространственное мышление, способствует формированию эстетического восприятия, развивает навыки рисования, лепки, вырезания, плетения. Поскольку большинство народных ремесел предполагают кропотливый труд, изготовление традиционных предметов способствует развитию мелкой моторики, а следовательно, и когнитивных способностей.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br/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t>Благодаря народному искусству, у детей улучшается память и мыслительная деятельность, развивается усидчивость, тренируется внимание. В результате занятие народными ремеслами способствует общему повышению успеваемости в школе и помогает достигнуть успеха во взрослой жизни.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br/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t xml:space="preserve">Осваивая традиционные промыслы, дети в первую очередь научаются самовыражению. Они ведут диалог с миром, рассказывая в творчестве о своих впечатлениях и переживаниях. В развитии личности это играет огромную роль, обучая человека правильному общению с окружающим миром, направляя его психическую энергию в созидательное русло. </w:t>
      </w:r>
    </w:p>
    <w:p w:rsidR="00EA1CB1" w:rsidRDefault="00EA1CB1" w:rsidP="00EA1CB1">
      <w:pPr>
        <w:shd w:val="clear" w:color="auto" w:fill="FFFFFF"/>
        <w:ind w:left="-709"/>
        <w:jc w:val="left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    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t>Помимо психологического аспекта, народные промыслы обучают многим чисто прикладным навыкам.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br/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br/>
      </w:r>
      <w:r>
        <w:rPr>
          <w:rFonts w:eastAsia="Times New Roman" w:cs="Times New Roman"/>
          <w:sz w:val="28"/>
          <w:szCs w:val="28"/>
          <w:lang w:eastAsia="ru-RU"/>
        </w:rPr>
        <w:t xml:space="preserve">   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t>Дети учатся работать с деревом, глиной, тканью, красками. Народное искусство помогает овладеть разными техниками шитья и вышивки, росписи, лепки, плетения, резьбы по дереву и так да</w:t>
      </w:r>
      <w:r>
        <w:rPr>
          <w:rFonts w:eastAsia="Times New Roman" w:cs="Times New Roman"/>
          <w:sz w:val="28"/>
          <w:szCs w:val="28"/>
          <w:lang w:eastAsia="ru-RU"/>
        </w:rPr>
        <w:t>лее. Д</w:t>
      </w:r>
      <w:r w:rsidR="00A30B2B" w:rsidRPr="00EA1CB1">
        <w:rPr>
          <w:rFonts w:eastAsia="Times New Roman" w:cs="Times New Roman"/>
          <w:sz w:val="28"/>
          <w:szCs w:val="28"/>
          <w:lang w:eastAsia="ru-RU"/>
        </w:rPr>
        <w:t xml:space="preserve">ети узнают о свойствах различных материалов и правилах работы с ними, о методах заготовки, хранения и обработки природного материала (который является основой для народных ремесел). </w:t>
      </w:r>
    </w:p>
    <w:p w:rsidR="00A30B2B" w:rsidRPr="00EA1CB1" w:rsidRDefault="00A30B2B" w:rsidP="00EA1CB1">
      <w:pPr>
        <w:shd w:val="clear" w:color="auto" w:fill="FFFFFF"/>
        <w:ind w:left="-709"/>
        <w:jc w:val="left"/>
        <w:rPr>
          <w:rFonts w:eastAsia="Times New Roman" w:cs="Times New Roman"/>
          <w:sz w:val="28"/>
          <w:szCs w:val="28"/>
          <w:lang w:eastAsia="ru-RU"/>
        </w:rPr>
      </w:pPr>
      <w:r w:rsidRPr="00EA1CB1">
        <w:rPr>
          <w:rFonts w:eastAsia="Times New Roman" w:cs="Times New Roman"/>
          <w:sz w:val="28"/>
          <w:szCs w:val="28"/>
          <w:lang w:eastAsia="ru-RU"/>
        </w:rPr>
        <w:t>Кроме того, юные мастера знакомятся с изобразительными традициями различных регионов.</w:t>
      </w:r>
    </w:p>
    <w:p w:rsidR="00714955" w:rsidRPr="00EA1CB1" w:rsidRDefault="00A30B2B" w:rsidP="00EA1CB1">
      <w:pPr>
        <w:ind w:left="-709"/>
        <w:jc w:val="left"/>
      </w:pPr>
      <w:r w:rsidRPr="00EA1CB1">
        <w:rPr>
          <w:rFonts w:ascii="Arial" w:eastAsia="Times New Roman" w:hAnsi="Arial" w:cs="Arial"/>
          <w:sz w:val="20"/>
          <w:lang w:eastAsia="ru-RU"/>
        </w:rPr>
        <w:lastRenderedPageBreak/>
        <w:t> </w:t>
      </w:r>
    </w:p>
    <w:sectPr w:rsidR="00714955" w:rsidRPr="00EA1CB1" w:rsidSect="00EA1CB1">
      <w:pgSz w:w="11906" w:h="16838"/>
      <w:pgMar w:top="1134" w:right="850" w:bottom="1134" w:left="1701" w:header="708" w:footer="708" w:gutter="0"/>
      <w:pgBorders w:offsetFrom="page">
        <w:top w:val="waveline" w:sz="15" w:space="24" w:color="009900"/>
        <w:left w:val="waveline" w:sz="15" w:space="24" w:color="009900"/>
        <w:bottom w:val="waveline" w:sz="15" w:space="24" w:color="009900"/>
        <w:right w:val="waveline" w:sz="15" w:space="24" w:color="0099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0B2B"/>
    <w:rsid w:val="000D46B1"/>
    <w:rsid w:val="0016604C"/>
    <w:rsid w:val="00714955"/>
    <w:rsid w:val="00A30B2B"/>
    <w:rsid w:val="00E001FB"/>
    <w:rsid w:val="00EA1CB1"/>
    <w:rsid w:val="00FE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C339"/>
  <w15:docId w15:val="{11F1FD37-4D27-4EFC-AE88-4B45620C4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955"/>
  </w:style>
  <w:style w:type="paragraph" w:styleId="1">
    <w:name w:val="heading 1"/>
    <w:basedOn w:val="a"/>
    <w:link w:val="10"/>
    <w:uiPriority w:val="9"/>
    <w:qFormat/>
    <w:rsid w:val="00A30B2B"/>
    <w:pPr>
      <w:spacing w:before="100" w:beforeAutospacing="1" w:after="100" w:afterAutospacing="1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0B2B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30B2B"/>
    <w:rPr>
      <w:color w:val="0000FF"/>
      <w:u w:val="single"/>
    </w:rPr>
  </w:style>
  <w:style w:type="character" w:customStyle="1" w:styleId="apple-converted-space">
    <w:name w:val="apple-converted-space"/>
    <w:basedOn w:val="a0"/>
    <w:rsid w:val="00A30B2B"/>
  </w:style>
  <w:style w:type="paragraph" w:styleId="a4">
    <w:name w:val="Normal (Web)"/>
    <w:basedOn w:val="a"/>
    <w:uiPriority w:val="99"/>
    <w:unhideWhenUsed/>
    <w:rsid w:val="00E001FB"/>
    <w:pPr>
      <w:spacing w:before="100" w:beforeAutospacing="1" w:after="100" w:afterAutospacing="1"/>
      <w:jc w:val="left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7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lick02.begun.ru/click.jsp?url=gDcLW*vt7O0pHFK9LDwqiJWHaTrxGs2eoAp087AZx85fUrGLy-Ro6ocfZJI3ZrKpMXxEJhMSWts4Vugz2GJvuCqlszcTdnDAsCMVkREehXkpYNaokGPvWlfD*t5KGBXa-UneHgUCOzEUq3b1zOigrw49OYR3rqRl8kbJ3Ylx-xl7t9nMfzf6hVhmHwHS39jO0lPWVSffElKMwmnkohPVMaGSqGKhTTA54alzBoDRg9fjfrvQUcZ8uHlfMtI6qq1odcwNA1rwGqfgC5fj8PJRxgmfEAC2DkSpqNrA-uy0YAtfnDy9xkzbZzMhJSpIYmc4rOuJ2MGTrnh7JJeql6rdZv8KxXw&amp;eurl%5B%5D=gDcLW8PCw8Kr*NE1F2geOmNgzSM8NLAhLINRm*dsJWjgnFm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759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Ирина Ахметханова</cp:lastModifiedBy>
  <cp:revision>4</cp:revision>
  <dcterms:created xsi:type="dcterms:W3CDTF">2013-04-03T10:28:00Z</dcterms:created>
  <dcterms:modified xsi:type="dcterms:W3CDTF">2023-09-23T04:54:00Z</dcterms:modified>
</cp:coreProperties>
</file>